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E0" w:rsidRDefault="00A95DE7">
      <w:pPr>
        <w:spacing w:after="0" w:line="264" w:lineRule="auto"/>
        <w:ind w:left="106" w:hanging="1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04249" cy="1123349"/>
            <wp:effectExtent l="0" t="0" r="0" b="601"/>
            <wp:docPr id="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249" cy="1123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3BE0" w:rsidRDefault="000A3BE0">
      <w:pPr>
        <w:spacing w:after="0" w:line="264" w:lineRule="auto"/>
        <w:ind w:left="10" w:right="-5" w:hanging="10"/>
        <w:jc w:val="right"/>
        <w:rPr>
          <w:rFonts w:ascii="Arial" w:hAnsi="Arial" w:cs="Arial"/>
          <w:sz w:val="20"/>
          <w:szCs w:val="20"/>
        </w:rPr>
      </w:pPr>
    </w:p>
    <w:p w:rsidR="000A3BE0" w:rsidRDefault="00A95DE7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D</w:t>
      </w:r>
    </w:p>
    <w:p w:rsidR="000A3BE0" w:rsidRDefault="000A3BE0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</w:p>
    <w:p w:rsidR="000A3BE0" w:rsidRDefault="00A95DE7">
      <w:pPr>
        <w:spacing w:after="120" w:line="264" w:lineRule="auto"/>
        <w:ind w:left="11" w:right="-6" w:hanging="11"/>
        <w:jc w:val="center"/>
      </w:pPr>
      <w:r>
        <w:rPr>
          <w:rFonts w:ascii="Arial" w:hAnsi="Arial" w:cs="Arial"/>
          <w:b/>
          <w:sz w:val="24"/>
          <w:szCs w:val="24"/>
        </w:rPr>
        <w:t>AVVISO INDAGINE DI MERCATO ESPLORATIVA NON VINCOLANTE</w:t>
      </w:r>
    </w:p>
    <w:p w:rsidR="000A3BE0" w:rsidRDefault="000A3BE0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:rsidR="000A3BE0" w:rsidRDefault="00A95DE7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Informativa ai sensi dell’art. 13 del Regolamento (UE) 2016/679</w:t>
      </w:r>
    </w:p>
    <w:p w:rsidR="000A3BE0" w:rsidRDefault="000A3BE0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0A3BE0" w:rsidRDefault="00A95DE7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personali forniti e raccolti, a seguito di</w:t>
      </w:r>
      <w:r>
        <w:rPr>
          <w:rFonts w:ascii="Arial" w:hAnsi="Arial" w:cs="Arial"/>
          <w:sz w:val="24"/>
          <w:szCs w:val="24"/>
        </w:rPr>
        <w:t xml:space="preserve"> compilazione degli appositi moduli e l’inoltro della documentazione richiesta, dagli interessati, saranno trattati dalla Scuola Superiore della Magistratura esclusivamente per lo svolgimento della presente procedura.</w:t>
      </w:r>
    </w:p>
    <w:p w:rsidR="000A3BE0" w:rsidRDefault="00A95DE7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 trattamento è la Scuola S</w:t>
      </w:r>
      <w:r>
        <w:rPr>
          <w:rFonts w:ascii="Arial" w:hAnsi="Arial" w:cs="Arial"/>
          <w:sz w:val="24"/>
          <w:szCs w:val="24"/>
        </w:rPr>
        <w:t>uperiore della Magistratura, con sede amministrativa in via Tronto n. 2 – 00198 Roma.</w:t>
      </w:r>
    </w:p>
    <w:p w:rsidR="000A3BE0" w:rsidRDefault="00A95DE7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L’inoltro delle informazioni richieste e, più in generale, dei dati personali da parte degli interessati è assolutamente facoltativo, ma necessario per la partecipazione </w:t>
      </w:r>
      <w:r>
        <w:rPr>
          <w:rFonts w:ascii="Arial" w:hAnsi="Arial" w:cs="Arial"/>
          <w:sz w:val="24"/>
          <w:szCs w:val="24"/>
        </w:rPr>
        <w:t>alla presente procedura. Il mancato conferimento potrebbe ostacolarne la partecipazione.</w:t>
      </w:r>
    </w:p>
    <w:p w:rsidR="000A3BE0" w:rsidRDefault="00A95DE7">
      <w:pPr>
        <w:spacing w:after="120" w:line="264" w:lineRule="auto"/>
        <w:ind w:left="11" w:right="-6" w:hanging="11"/>
      </w:pPr>
      <w:r>
        <w:rPr>
          <w:rFonts w:ascii="Arial" w:hAnsi="Arial" w:cs="Arial"/>
          <w:sz w:val="24"/>
          <w:szCs w:val="24"/>
        </w:rPr>
        <w:t>La Scuola tratterà i dati forniti dai partecipanti alla presente procedura in conformità con quanto previsto e disciplinato dalla normativa di riferimento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 str</w:t>
      </w:r>
      <w:r>
        <w:rPr>
          <w:rFonts w:ascii="Arial" w:hAnsi="Arial" w:cs="Arial"/>
          <w:sz w:val="24"/>
          <w:szCs w:val="24"/>
        </w:rPr>
        <w:t>umenti manuali, informatici e telematici, con logiche strettamente correlate alle finalità già esplicitate, in modo lecito e secondo correttezza nonché nel rispetto del principio di minimizzazione. I dati medesimi saranno conservati per il tempo necessario</w:t>
      </w:r>
      <w:r>
        <w:rPr>
          <w:rFonts w:ascii="Arial" w:hAnsi="Arial" w:cs="Arial"/>
          <w:sz w:val="24"/>
          <w:szCs w:val="24"/>
        </w:rPr>
        <w:t xml:space="preserve"> al raggiungimento delle finalità indicate e successivamente per adempiere agli obblighi di legge cui la Scuola è tenuta e, comunque, nel rispetto delle procedure interne del Titolare.</w:t>
      </w:r>
    </w:p>
    <w:p w:rsidR="000A3BE0" w:rsidRDefault="00A95DE7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Scuola non adotta processi decisionali automatizzati ed è esclusa og</w:t>
      </w:r>
      <w:r>
        <w:rPr>
          <w:rFonts w:ascii="Arial" w:hAnsi="Arial" w:cs="Arial"/>
          <w:sz w:val="24"/>
          <w:szCs w:val="24"/>
        </w:rPr>
        <w:t>ni attività di profilazione degli interessati.</w:t>
      </w:r>
    </w:p>
    <w:p w:rsidR="000A3BE0" w:rsidRDefault="00A95DE7">
      <w:pPr>
        <w:spacing w:after="120" w:line="264" w:lineRule="auto"/>
        <w:ind w:left="11" w:right="-6" w:hanging="11"/>
      </w:pPr>
      <w:r>
        <w:rPr>
          <w:rFonts w:ascii="Arial" w:hAnsi="Arial" w:cs="Arial"/>
          <w:sz w:val="24"/>
          <w:szCs w:val="24"/>
        </w:rPr>
        <w:t>I dati potranno essere comunicati ad altre Pubbliche Autorità e Amministrazioni per l’esecuzione di loro ordini e per l’adempimento di obblighi di legge, ove previsti, e potranno essere conosciuti da dipendent</w:t>
      </w:r>
      <w:r>
        <w:rPr>
          <w:rFonts w:ascii="Arial" w:hAnsi="Arial" w:cs="Arial"/>
          <w:sz w:val="24"/>
          <w:szCs w:val="24"/>
        </w:rPr>
        <w:t xml:space="preserve">i, collaboratori e consulenti, previamente autorizzati e istruiti dal Titolare, per le sole finalità connesse alla procedura. Al di fuori di tali ipotesi, i dati personali non saranno diffusi né comunicati a terzi. Non saranno trasferiti in Paesi terzi né </w:t>
      </w:r>
      <w:r>
        <w:rPr>
          <w:rFonts w:ascii="Arial" w:hAnsi="Arial" w:cs="Arial"/>
          <w:sz w:val="24"/>
          <w:szCs w:val="24"/>
        </w:rPr>
        <w:t>ad organizzazioni internazionali.</w:t>
      </w:r>
    </w:p>
    <w:p w:rsidR="000A3BE0" w:rsidRDefault="00A95DE7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Considerata l’estrema delicatezza della procedura in oggetto, la Scuola potrà trattare le informazioni relative a condanne penali e reati o a connesse misure di sicurezza (c.d. dati giudiziari) di cui si dà piena garanzia </w:t>
      </w:r>
      <w:r>
        <w:rPr>
          <w:rFonts w:ascii="Arial" w:hAnsi="Arial" w:cs="Arial"/>
          <w:sz w:val="24"/>
          <w:szCs w:val="24"/>
        </w:rPr>
        <w:t>di trattamento nel rispetto delle prescrizioni di legge.</w:t>
      </w:r>
    </w:p>
    <w:p w:rsidR="000A3BE0" w:rsidRDefault="00A95DE7">
      <w:pPr>
        <w:spacing w:after="120" w:line="264" w:lineRule="auto"/>
        <w:ind w:left="11" w:right="-6" w:hanging="11"/>
      </w:pPr>
      <w:r>
        <w:rPr>
          <w:rFonts w:ascii="Arial" w:hAnsi="Arial" w:cs="Arial"/>
          <w:sz w:val="24"/>
          <w:szCs w:val="24"/>
        </w:rPr>
        <w:t xml:space="preserve">È facoltà degli interessati esercitare il diritto di chiedere al Titolare del trattamento l'accesso ai dati personali e la rettifica o la cancellazione degli stessi o la limitazione del </w:t>
      </w:r>
      <w:r>
        <w:rPr>
          <w:rFonts w:ascii="Arial" w:hAnsi="Arial" w:cs="Arial"/>
          <w:sz w:val="24"/>
          <w:szCs w:val="24"/>
        </w:rPr>
        <w:lastRenderedPageBreak/>
        <w:t>trattamento c</w:t>
      </w:r>
      <w:r>
        <w:rPr>
          <w:rFonts w:ascii="Arial" w:hAnsi="Arial" w:cs="Arial"/>
          <w:sz w:val="24"/>
          <w:szCs w:val="24"/>
        </w:rPr>
        <w:t>he li riguarda o di opporsi al trattamento stesso. L'apposita istanza potrà essere inviata al Titolare del Trattamento, presso la sede di Via Tronto n. 2 – 00198 Roma oppure al Responsabile della protezione dei dati personali, domiciliato per la funzione p</w:t>
      </w:r>
      <w:r>
        <w:rPr>
          <w:rFonts w:ascii="Arial" w:hAnsi="Arial" w:cs="Arial"/>
          <w:sz w:val="24"/>
          <w:szCs w:val="24"/>
        </w:rPr>
        <w:t>resso la medesima sede e contattabile all’indirizzo email: segreteriasg@scuolamagistratura.it.</w:t>
      </w:r>
    </w:p>
    <w:p w:rsidR="000A3BE0" w:rsidRDefault="00A95DE7">
      <w:pPr>
        <w:spacing w:after="120" w:line="264" w:lineRule="auto"/>
        <w:ind w:left="11" w:right="-6" w:hanging="11"/>
      </w:pPr>
      <w:r>
        <w:rPr>
          <w:rFonts w:ascii="Arial" w:hAnsi="Arial" w:cs="Arial"/>
          <w:sz w:val="24"/>
          <w:szCs w:val="24"/>
        </w:rPr>
        <w:t>Gli interessati che ritengano che il trattamento dei dati personali a Loro riferiti effettuato dalla Scuola avvenga in violazione di quanto previsto dalla normat</w:t>
      </w:r>
      <w:r>
        <w:rPr>
          <w:rFonts w:ascii="Arial" w:hAnsi="Arial" w:cs="Arial"/>
          <w:sz w:val="24"/>
          <w:szCs w:val="24"/>
        </w:rPr>
        <w:t>iva di riferimento, hanno il diritto di proporre reclamo al Garante o di adire le opportune sedi giudiziarie.</w:t>
      </w:r>
    </w:p>
    <w:p w:rsidR="000A3BE0" w:rsidRDefault="000A3BE0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0A3BE0" w:rsidRDefault="00A95DE7">
      <w:pPr>
        <w:spacing w:after="12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LETTO CONFERMATO E SOTTOSCRITTO</w:t>
      </w:r>
    </w:p>
    <w:p w:rsidR="000A3BE0" w:rsidRDefault="000A3BE0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</w:p>
    <w:p w:rsidR="000A3BE0" w:rsidRDefault="00A95DE7">
      <w:pPr>
        <w:spacing w:line="320" w:lineRule="exact"/>
        <w:ind w:right="849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2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Luogo,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Helvetica" w:hAnsi="Helvetica" w:cs="Helvetica"/>
          <w:color w:val="auto"/>
          <w:sz w:val="22"/>
        </w:rPr>
        <w:t>IL/I DICHIARANTE/I</w:t>
      </w:r>
    </w:p>
    <w:p w:rsidR="000A3BE0" w:rsidRDefault="000A3BE0">
      <w:pPr>
        <w:tabs>
          <w:tab w:val="left" w:pos="5559"/>
        </w:tabs>
        <w:spacing w:after="3" w:line="242" w:lineRule="auto"/>
        <w:ind w:left="67" w:firstLine="0"/>
        <w:rPr>
          <w:rFonts w:ascii="Arial" w:hAnsi="Arial" w:cs="Arial"/>
          <w:sz w:val="24"/>
          <w:szCs w:val="24"/>
        </w:rPr>
      </w:pPr>
    </w:p>
    <w:p w:rsidR="000A3BE0" w:rsidRDefault="00A95DE7">
      <w:pPr>
        <w:spacing w:after="3" w:line="242" w:lineRule="auto"/>
        <w:ind w:left="67" w:firstLine="0"/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</w:t>
      </w:r>
    </w:p>
    <w:sectPr w:rsidR="000A3BE0">
      <w:headerReference w:type="default" r:id="rId8"/>
      <w:footerReference w:type="default" r:id="rId9"/>
      <w:footerReference w:type="first" r:id="rId10"/>
      <w:pgSz w:w="11904" w:h="16834"/>
      <w:pgMar w:top="851" w:right="1272" w:bottom="538" w:left="1224" w:header="426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E7" w:rsidRDefault="00A95DE7">
      <w:pPr>
        <w:spacing w:after="0" w:line="240" w:lineRule="auto"/>
      </w:pPr>
      <w:r>
        <w:separator/>
      </w:r>
    </w:p>
  </w:endnote>
  <w:endnote w:type="continuationSeparator" w:id="0">
    <w:p w:rsidR="00A95DE7" w:rsidRDefault="00A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7" w:rsidRDefault="00A95DE7">
    <w:pPr>
      <w:pStyle w:val="Pidipagina"/>
      <w:pBdr>
        <w:bottom w:val="single" w:sz="12" w:space="1" w:color="000000"/>
      </w:pBdr>
      <w:jc w:val="center"/>
    </w:pPr>
  </w:p>
  <w:p w:rsidR="00923D07" w:rsidRDefault="00A95DE7">
    <w:pPr>
      <w:pStyle w:val="Pidipagina"/>
      <w:jc w:val="center"/>
    </w:pPr>
    <w:r>
      <w:rPr>
        <w:rFonts w:ascii="Arial" w:hAnsi="Arial" w:cs="Arial"/>
        <w:sz w:val="22"/>
      </w:rPr>
      <w:t xml:space="preserve">Allegato D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4B05D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4B05D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7" w:rsidRDefault="00A95DE7">
    <w:pPr>
      <w:pStyle w:val="Pidipagina"/>
      <w:pBdr>
        <w:bottom w:val="single" w:sz="12" w:space="1" w:color="000000"/>
      </w:pBdr>
      <w:jc w:val="center"/>
    </w:pPr>
  </w:p>
  <w:p w:rsidR="00923D07" w:rsidRDefault="00A95DE7">
    <w:pPr>
      <w:pStyle w:val="Pidipagina"/>
      <w:jc w:val="center"/>
    </w:pPr>
    <w:r>
      <w:rPr>
        <w:rFonts w:ascii="Arial" w:hAnsi="Arial" w:cs="Arial"/>
        <w:sz w:val="22"/>
      </w:rPr>
      <w:t xml:space="preserve">Allegato D - Pag.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PAGE </w:instrText>
    </w:r>
    <w:r>
      <w:rPr>
        <w:rFonts w:ascii="Arial" w:hAnsi="Arial" w:cs="Arial"/>
        <w:bCs/>
        <w:sz w:val="22"/>
      </w:rPr>
      <w:fldChar w:fldCharType="separate"/>
    </w:r>
    <w:r w:rsidR="004B05D7">
      <w:rPr>
        <w:rFonts w:ascii="Arial" w:hAnsi="Arial" w:cs="Arial"/>
        <w:bCs/>
        <w:noProof/>
        <w:sz w:val="22"/>
      </w:rPr>
      <w:t>1</w:t>
    </w:r>
    <w:r>
      <w:rPr>
        <w:rFonts w:ascii="Arial" w:hAnsi="Arial" w:cs="Arial"/>
        <w:bCs/>
        <w:sz w:val="22"/>
      </w:rPr>
      <w:fldChar w:fldCharType="end"/>
    </w:r>
    <w:r>
      <w:rPr>
        <w:rFonts w:ascii="Arial" w:hAnsi="Arial" w:cs="Arial"/>
        <w:sz w:val="22"/>
      </w:rPr>
      <w:t xml:space="preserve"> a </w:t>
    </w:r>
    <w:r>
      <w:rPr>
        <w:rFonts w:ascii="Arial" w:hAnsi="Arial" w:cs="Arial"/>
        <w:bCs/>
        <w:sz w:val="22"/>
      </w:rPr>
      <w:fldChar w:fldCharType="begin"/>
    </w:r>
    <w:r>
      <w:rPr>
        <w:rFonts w:ascii="Arial" w:hAnsi="Arial" w:cs="Arial"/>
        <w:bCs/>
        <w:sz w:val="22"/>
      </w:rPr>
      <w:instrText xml:space="preserve"> NUMPAGES </w:instrText>
    </w:r>
    <w:r>
      <w:rPr>
        <w:rFonts w:ascii="Arial" w:hAnsi="Arial" w:cs="Arial"/>
        <w:bCs/>
        <w:sz w:val="22"/>
      </w:rPr>
      <w:fldChar w:fldCharType="separate"/>
    </w:r>
    <w:r w:rsidR="004B05D7">
      <w:rPr>
        <w:rFonts w:ascii="Arial" w:hAnsi="Arial" w:cs="Arial"/>
        <w:bCs/>
        <w:noProof/>
        <w:sz w:val="22"/>
      </w:rPr>
      <w:t>2</w:t>
    </w:r>
    <w:r>
      <w:rPr>
        <w:rFonts w:ascii="Arial" w:hAnsi="Arial" w:cs="Arial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E7" w:rsidRDefault="00A95DE7">
      <w:pPr>
        <w:spacing w:after="0" w:line="240" w:lineRule="auto"/>
      </w:pPr>
      <w:r>
        <w:separator/>
      </w:r>
    </w:p>
  </w:footnote>
  <w:footnote w:type="continuationSeparator" w:id="0">
    <w:p w:rsidR="00A95DE7" w:rsidRDefault="00A9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7" w:rsidRDefault="00A95DE7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3BE0"/>
    <w:rsid w:val="000A3BE0"/>
    <w:rsid w:val="004B05D7"/>
    <w:rsid w:val="00A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52685-4036-4D82-8274-395EA74A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lastModifiedBy>Massimiliano Belli - SSM</cp:lastModifiedBy>
  <cp:revision>2</cp:revision>
  <cp:lastPrinted>2020-03-17T11:05:00Z</cp:lastPrinted>
  <dcterms:created xsi:type="dcterms:W3CDTF">2021-05-26T16:01:00Z</dcterms:created>
  <dcterms:modified xsi:type="dcterms:W3CDTF">2021-05-26T16:01:00Z</dcterms:modified>
</cp:coreProperties>
</file>